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44" w:rsidRPr="009362F1" w:rsidRDefault="00FC4A44" w:rsidP="00500BC7">
      <w:pPr>
        <w:pStyle w:val="H2"/>
        <w:spacing w:before="0" w:after="0"/>
        <w:jc w:val="both"/>
        <w:rPr>
          <w:rFonts w:ascii="Comic Sans MS" w:hAnsi="Comic Sans MS" w:cs="Arial"/>
          <w:sz w:val="22"/>
          <w:szCs w:val="22"/>
        </w:rPr>
      </w:pPr>
      <w:bookmarkStart w:id="0" w:name="Article12"/>
      <w:bookmarkStart w:id="1" w:name="_GoBack"/>
      <w:bookmarkEnd w:id="1"/>
      <w:r w:rsidRPr="009362F1">
        <w:rPr>
          <w:rFonts w:ascii="Comic Sans MS" w:hAnsi="Comic Sans MS" w:cs="Arial"/>
          <w:sz w:val="22"/>
          <w:szCs w:val="22"/>
        </w:rPr>
        <w:t xml:space="preserve">Appendix B </w:t>
      </w:r>
    </w:p>
    <w:p w:rsidR="00500BC7" w:rsidRPr="009362F1" w:rsidRDefault="003F1E7B" w:rsidP="00500BC7">
      <w:pPr>
        <w:pStyle w:val="H2"/>
        <w:spacing w:before="0" w:after="0"/>
        <w:jc w:val="both"/>
        <w:rPr>
          <w:rFonts w:ascii="Comic Sans MS" w:hAnsi="Comic Sans MS" w:cs="Arial"/>
          <w:sz w:val="22"/>
          <w:szCs w:val="22"/>
        </w:rPr>
      </w:pPr>
      <w:r w:rsidRPr="009362F1">
        <w:rPr>
          <w:rFonts w:ascii="Comic Sans MS" w:hAnsi="Comic Sans MS" w:cs="Arial"/>
          <w:sz w:val="22"/>
          <w:szCs w:val="22"/>
        </w:rPr>
        <w:t>Part 2N</w:t>
      </w:r>
      <w:r w:rsidR="00500BC7" w:rsidRPr="009362F1">
        <w:rPr>
          <w:rFonts w:ascii="Comic Sans MS" w:hAnsi="Comic Sans MS" w:cs="Arial"/>
          <w:sz w:val="22"/>
          <w:szCs w:val="22"/>
        </w:rPr>
        <w:t xml:space="preserve"> – Joint Arrangements</w:t>
      </w:r>
      <w:bookmarkEnd w:id="0"/>
    </w:p>
    <w:p w:rsidR="00500BC7" w:rsidRPr="009362F1" w:rsidRDefault="00500BC7" w:rsidP="00500BC7">
      <w:pPr>
        <w:rPr>
          <w:rFonts w:ascii="Comic Sans MS" w:hAnsi="Comic Sans MS" w:cs="Arial"/>
          <w:sz w:val="22"/>
          <w:szCs w:val="22"/>
        </w:rPr>
      </w:pPr>
    </w:p>
    <w:p w:rsidR="0050119B" w:rsidRPr="009362F1" w:rsidRDefault="0050119B" w:rsidP="003F1E7B">
      <w:pPr>
        <w:pStyle w:val="Default"/>
        <w:numPr>
          <w:ilvl w:val="0"/>
          <w:numId w:val="4"/>
        </w:numPr>
        <w:spacing w:after="277"/>
        <w:rPr>
          <w:rFonts w:ascii="Comic Sans MS" w:hAnsi="Comic Sans MS"/>
          <w:sz w:val="22"/>
          <w:szCs w:val="22"/>
        </w:rPr>
      </w:pPr>
      <w:r w:rsidRPr="009362F1">
        <w:rPr>
          <w:rFonts w:ascii="Comic Sans MS" w:hAnsi="Comic Sans MS"/>
          <w:sz w:val="22"/>
          <w:szCs w:val="22"/>
        </w:rPr>
        <w:t xml:space="preserve"> </w:t>
      </w:r>
      <w:r w:rsidRPr="009362F1">
        <w:rPr>
          <w:rFonts w:ascii="Comic Sans MS" w:hAnsi="Comic Sans MS"/>
          <w:b/>
          <w:sz w:val="22"/>
          <w:szCs w:val="22"/>
        </w:rPr>
        <w:t xml:space="preserve">Introduction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Local authorities can establish joint working arrangements with other local authorities, people or organisations. This can happen in a number of different ways. For instance:- </w:t>
      </w:r>
    </w:p>
    <w:p w:rsidR="0050119B" w:rsidRPr="009362F1" w:rsidRDefault="0050119B" w:rsidP="0050119B">
      <w:pPr>
        <w:pStyle w:val="Default"/>
        <w:numPr>
          <w:ilvl w:val="0"/>
          <w:numId w:val="3"/>
        </w:numPr>
        <w:spacing w:after="277"/>
        <w:rPr>
          <w:rFonts w:ascii="Comic Sans MS" w:hAnsi="Comic Sans MS"/>
          <w:sz w:val="22"/>
          <w:szCs w:val="22"/>
        </w:rPr>
      </w:pPr>
      <w:r w:rsidRPr="009362F1">
        <w:rPr>
          <w:rFonts w:ascii="Comic Sans MS" w:hAnsi="Comic Sans MS"/>
          <w:sz w:val="22"/>
          <w:szCs w:val="22"/>
        </w:rPr>
        <w:t xml:space="preserve">Local authorities can agree that one (or more) authority(ies) will exercise functions on behalf of another (or other) authority(ies); </w:t>
      </w:r>
    </w:p>
    <w:p w:rsidR="0050119B" w:rsidRPr="009362F1" w:rsidRDefault="0050119B" w:rsidP="0050119B">
      <w:pPr>
        <w:pStyle w:val="Default"/>
        <w:numPr>
          <w:ilvl w:val="0"/>
          <w:numId w:val="3"/>
        </w:numPr>
        <w:spacing w:after="277"/>
        <w:rPr>
          <w:rFonts w:ascii="Comic Sans MS" w:hAnsi="Comic Sans MS"/>
          <w:sz w:val="22"/>
          <w:szCs w:val="22"/>
        </w:rPr>
      </w:pPr>
      <w:r w:rsidRPr="009362F1">
        <w:rPr>
          <w:rFonts w:ascii="Comic Sans MS" w:hAnsi="Comic Sans MS"/>
          <w:sz w:val="22"/>
          <w:szCs w:val="22"/>
        </w:rPr>
        <w:t xml:space="preserve">Local authorities can also agree to exercise their functions jointly. This is usually achieved by establishing a joint committee of Members from all of the participating authorities to manage the functions in question. The participating authorities all then delegate the necessary powers to the joint committee who will make decisions on behalf of them all. This may involve using the officers of one or more of them to deliver services for them all, or jointly entering into contracts with third parties to deliver services for them all.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 Local authorities (either alone or with other local authorities) can also do any or all of the following to promote the economic, social or environmental well-being of their area(s):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(a) </w:t>
      </w:r>
      <w:proofErr w:type="gramStart"/>
      <w:r w:rsidRPr="009362F1">
        <w:rPr>
          <w:rFonts w:ascii="Comic Sans MS" w:hAnsi="Comic Sans MS"/>
          <w:sz w:val="22"/>
          <w:szCs w:val="22"/>
        </w:rPr>
        <w:t>enter</w:t>
      </w:r>
      <w:proofErr w:type="gramEnd"/>
      <w:r w:rsidRPr="009362F1">
        <w:rPr>
          <w:rFonts w:ascii="Comic Sans MS" w:hAnsi="Comic Sans MS"/>
          <w:sz w:val="22"/>
          <w:szCs w:val="22"/>
        </w:rPr>
        <w:t xml:space="preserve"> into arrangements or agreements with any person or body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(b) </w:t>
      </w:r>
      <w:proofErr w:type="gramStart"/>
      <w:r w:rsidRPr="009362F1">
        <w:rPr>
          <w:rFonts w:ascii="Comic Sans MS" w:hAnsi="Comic Sans MS"/>
          <w:sz w:val="22"/>
          <w:szCs w:val="22"/>
        </w:rPr>
        <w:t>co-operate</w:t>
      </w:r>
      <w:proofErr w:type="gramEnd"/>
      <w:r w:rsidRPr="009362F1">
        <w:rPr>
          <w:rFonts w:ascii="Comic Sans MS" w:hAnsi="Comic Sans MS"/>
          <w:sz w:val="22"/>
          <w:szCs w:val="22"/>
        </w:rPr>
        <w:t xml:space="preserve"> with, or facilitate or co-ordinate the activities of, any person or body </w:t>
      </w:r>
    </w:p>
    <w:p w:rsidR="0050119B" w:rsidRPr="009362F1" w:rsidRDefault="0050119B" w:rsidP="00742FBB">
      <w:pPr>
        <w:pStyle w:val="Default"/>
        <w:rPr>
          <w:rFonts w:ascii="Comic Sans MS" w:hAnsi="Comic Sans MS"/>
          <w:sz w:val="22"/>
          <w:szCs w:val="22"/>
        </w:rPr>
      </w:pPr>
      <w:r w:rsidRPr="009362F1">
        <w:rPr>
          <w:rFonts w:ascii="Comic Sans MS" w:hAnsi="Comic Sans MS"/>
          <w:sz w:val="22"/>
          <w:szCs w:val="22"/>
        </w:rPr>
        <w:t xml:space="preserve">(c) </w:t>
      </w:r>
      <w:proofErr w:type="gramStart"/>
      <w:r w:rsidRPr="009362F1">
        <w:rPr>
          <w:rFonts w:ascii="Comic Sans MS" w:hAnsi="Comic Sans MS"/>
          <w:sz w:val="22"/>
          <w:szCs w:val="22"/>
        </w:rPr>
        <w:t>exercise</w:t>
      </w:r>
      <w:proofErr w:type="gramEnd"/>
      <w:r w:rsidRPr="009362F1">
        <w:rPr>
          <w:rFonts w:ascii="Comic Sans MS" w:hAnsi="Comic Sans MS"/>
          <w:sz w:val="22"/>
          <w:szCs w:val="22"/>
        </w:rPr>
        <w:t xml:space="preserve"> on behalf of that person or body any functions of that person or body </w:t>
      </w:r>
    </w:p>
    <w:p w:rsidR="0050119B" w:rsidRPr="009362F1" w:rsidRDefault="0050119B" w:rsidP="00500BC7">
      <w:pPr>
        <w:pStyle w:val="Blockquote"/>
        <w:spacing w:before="0" w:after="0"/>
        <w:ind w:left="0" w:right="0"/>
        <w:jc w:val="both"/>
        <w:rPr>
          <w:rFonts w:ascii="Comic Sans MS" w:hAnsi="Comic Sans MS" w:cs="Arial"/>
          <w:sz w:val="22"/>
          <w:szCs w:val="22"/>
        </w:rPr>
      </w:pPr>
    </w:p>
    <w:p w:rsidR="00500BC7" w:rsidRPr="009362F1" w:rsidRDefault="00500BC7" w:rsidP="003F1E7B">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Arrangements to promote well being</w:t>
      </w:r>
    </w:p>
    <w:p w:rsidR="00500BC7" w:rsidRPr="009362F1" w:rsidRDefault="00500BC7" w:rsidP="00500BC7">
      <w:pPr>
        <w:pStyle w:val="Blockquote"/>
        <w:spacing w:before="0" w:after="0"/>
        <w:ind w:left="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In order to promote the economic, social or environmental well-being of its area, the Council or the Cabinet, as applicable, may:</w:t>
      </w:r>
    </w:p>
    <w:p w:rsidR="00500BC7" w:rsidRPr="009362F1" w:rsidRDefault="00500BC7" w:rsidP="00500BC7">
      <w:pPr>
        <w:pStyle w:val="Blockquote"/>
        <w:spacing w:before="0" w:after="0"/>
        <w:ind w:right="0"/>
        <w:jc w:val="both"/>
        <w:rPr>
          <w:rFonts w:ascii="Comic Sans MS" w:hAnsi="Comic Sans MS" w:cs="Arial"/>
          <w:sz w:val="22"/>
          <w:szCs w:val="22"/>
        </w:rPr>
      </w:pPr>
    </w:p>
    <w:p w:rsidR="00420748" w:rsidRPr="009362F1" w:rsidRDefault="00500BC7" w:rsidP="00420748">
      <w:pPr>
        <w:pStyle w:val="Blockquote"/>
        <w:numPr>
          <w:ilvl w:val="0"/>
          <w:numId w:val="7"/>
        </w:numPr>
        <w:spacing w:before="0" w:after="0"/>
        <w:ind w:right="0"/>
        <w:jc w:val="both"/>
        <w:rPr>
          <w:rFonts w:ascii="Comic Sans MS" w:hAnsi="Comic Sans MS" w:cs="Arial"/>
          <w:sz w:val="22"/>
          <w:szCs w:val="22"/>
        </w:rPr>
      </w:pPr>
      <w:r w:rsidRPr="009362F1">
        <w:rPr>
          <w:rFonts w:ascii="Comic Sans MS" w:hAnsi="Comic Sans MS" w:cs="Arial"/>
          <w:sz w:val="22"/>
          <w:szCs w:val="22"/>
        </w:rPr>
        <w:t>enter into arrangements or agreements with any person or body;</w:t>
      </w:r>
      <w:r w:rsidR="0042349D" w:rsidRPr="009362F1">
        <w:rPr>
          <w:rFonts w:ascii="Comic Sans MS" w:hAnsi="Comic Sans MS" w:cs="Arial"/>
          <w:sz w:val="22"/>
          <w:szCs w:val="22"/>
        </w:rPr>
        <w:t xml:space="preserve"> and/or</w:t>
      </w:r>
    </w:p>
    <w:p w:rsidR="00420748" w:rsidRPr="009362F1" w:rsidRDefault="00420748" w:rsidP="00420748">
      <w:pPr>
        <w:pStyle w:val="Blockquote"/>
        <w:spacing w:before="0" w:after="0"/>
        <w:ind w:left="720" w:right="0"/>
        <w:jc w:val="both"/>
        <w:rPr>
          <w:rFonts w:ascii="Comic Sans MS" w:hAnsi="Comic Sans MS" w:cs="Arial"/>
          <w:sz w:val="22"/>
          <w:szCs w:val="22"/>
        </w:rPr>
      </w:pPr>
    </w:p>
    <w:p w:rsidR="00420748" w:rsidRPr="009362F1" w:rsidRDefault="00500BC7" w:rsidP="00420748">
      <w:pPr>
        <w:pStyle w:val="Blockquote"/>
        <w:numPr>
          <w:ilvl w:val="0"/>
          <w:numId w:val="7"/>
        </w:numPr>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co-operate with, or facilitate or co-ordinate the activities of, any person or body; and</w:t>
      </w:r>
      <w:r w:rsidR="0042349D" w:rsidRPr="009362F1">
        <w:rPr>
          <w:rFonts w:ascii="Comic Sans MS" w:hAnsi="Comic Sans MS" w:cs="Arial"/>
          <w:sz w:val="22"/>
          <w:szCs w:val="22"/>
        </w:rPr>
        <w:t>/or</w:t>
      </w:r>
    </w:p>
    <w:p w:rsidR="00420748" w:rsidRPr="009362F1" w:rsidRDefault="00420748" w:rsidP="00420748">
      <w:pPr>
        <w:pStyle w:val="ListParagraph"/>
        <w:rPr>
          <w:rFonts w:ascii="Comic Sans MS" w:hAnsi="Comic Sans MS" w:cs="Arial"/>
          <w:sz w:val="22"/>
          <w:szCs w:val="22"/>
        </w:rPr>
      </w:pPr>
    </w:p>
    <w:p w:rsidR="00500BC7" w:rsidRPr="009362F1" w:rsidRDefault="00500BC7" w:rsidP="00420748">
      <w:pPr>
        <w:pStyle w:val="Blockquote"/>
        <w:numPr>
          <w:ilvl w:val="0"/>
          <w:numId w:val="7"/>
        </w:numPr>
        <w:spacing w:before="0" w:after="0"/>
        <w:ind w:right="0"/>
        <w:jc w:val="both"/>
        <w:rPr>
          <w:rFonts w:ascii="Comic Sans MS" w:hAnsi="Comic Sans MS" w:cs="Arial"/>
          <w:sz w:val="22"/>
          <w:szCs w:val="22"/>
        </w:rPr>
      </w:pPr>
      <w:proofErr w:type="gramStart"/>
      <w:r w:rsidRPr="009362F1">
        <w:rPr>
          <w:rFonts w:ascii="Comic Sans MS" w:hAnsi="Comic Sans MS" w:cs="Arial"/>
          <w:sz w:val="22"/>
          <w:szCs w:val="22"/>
        </w:rPr>
        <w:t>exercise</w:t>
      </w:r>
      <w:proofErr w:type="gramEnd"/>
      <w:r w:rsidRPr="009362F1">
        <w:rPr>
          <w:rFonts w:ascii="Comic Sans MS" w:hAnsi="Comic Sans MS" w:cs="Arial"/>
          <w:sz w:val="22"/>
          <w:szCs w:val="22"/>
        </w:rPr>
        <w:t xml:space="preserve"> on behalf of that person or body any functions of that person or body.</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3F1E7B">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Joint arrangements</w:t>
      </w:r>
    </w:p>
    <w:p w:rsidR="00500BC7" w:rsidRPr="009362F1" w:rsidRDefault="00500BC7" w:rsidP="00500BC7">
      <w:pPr>
        <w:pStyle w:val="Blockquote"/>
        <w:spacing w:before="0" w:after="0"/>
        <w:ind w:left="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(a) The Council may establish joint arrangements with one or more local authorities and/or their Cabinets to exercise functions which are not</w:t>
      </w:r>
      <w:r w:rsidR="00485D89" w:rsidRPr="009362F1">
        <w:rPr>
          <w:rFonts w:ascii="Comic Sans MS" w:hAnsi="Comic Sans MS" w:cs="Arial"/>
          <w:sz w:val="22"/>
          <w:szCs w:val="22"/>
        </w:rPr>
        <w:t xml:space="preserve"> executive </w:t>
      </w:r>
      <w:r w:rsidR="003F1E7B" w:rsidRPr="009362F1">
        <w:rPr>
          <w:rFonts w:ascii="Comic Sans MS" w:hAnsi="Comic Sans MS" w:cs="Arial"/>
          <w:sz w:val="22"/>
          <w:szCs w:val="22"/>
        </w:rPr>
        <w:t>functions in</w:t>
      </w:r>
      <w:r w:rsidRPr="009362F1">
        <w:rPr>
          <w:rFonts w:ascii="Comic Sans MS" w:hAnsi="Comic Sans MS" w:cs="Arial"/>
          <w:sz w:val="22"/>
          <w:szCs w:val="22"/>
        </w:rPr>
        <w:t xml:space="preserve"> any of </w:t>
      </w:r>
      <w:r w:rsidRPr="009362F1">
        <w:rPr>
          <w:rFonts w:ascii="Comic Sans MS" w:hAnsi="Comic Sans MS" w:cs="Arial"/>
          <w:sz w:val="22"/>
          <w:szCs w:val="22"/>
        </w:rPr>
        <w:lastRenderedPageBreak/>
        <w:t>the participating authorities, or advise the Council. Such arrangements may involve the appointment of a joint committee with these other local authorities.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(b) The Cabinet may establish joint arrangements with one or more local authorities to exercise functions which are Cabinet functions. Such arrangements may involve the appointment of joint committees with these other local authorities.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(c) Except as set out below, the Cabinet may only appoint Cabinet members to a joint committee and those members need not reflect the political composition of the local authority as a whole.</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(d) The Cabinet may appoint members to a joint committee from outside the Cabinet in the following circumstances: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numPr>
          <w:ilvl w:val="0"/>
          <w:numId w:val="1"/>
        </w:numPr>
        <w:spacing w:before="0" w:after="0"/>
        <w:ind w:left="720" w:right="0"/>
        <w:jc w:val="both"/>
        <w:rPr>
          <w:rFonts w:ascii="Comic Sans MS" w:hAnsi="Comic Sans MS" w:cs="Arial"/>
          <w:sz w:val="22"/>
          <w:szCs w:val="22"/>
        </w:rPr>
      </w:pPr>
      <w:proofErr w:type="gramStart"/>
      <w:r w:rsidRPr="009362F1">
        <w:rPr>
          <w:rFonts w:ascii="Comic Sans MS" w:hAnsi="Comic Sans MS" w:cs="Arial"/>
          <w:sz w:val="22"/>
          <w:szCs w:val="22"/>
        </w:rPr>
        <w:t>the</w:t>
      </w:r>
      <w:proofErr w:type="gramEnd"/>
      <w:r w:rsidRPr="009362F1">
        <w:rPr>
          <w:rFonts w:ascii="Comic Sans MS" w:hAnsi="Comic Sans MS" w:cs="Arial"/>
          <w:sz w:val="22"/>
          <w:szCs w:val="22"/>
        </w:rPr>
        <w:t xml:space="preserve"> joint committee has functions for only part of the area of the authority, and that area is smaller than two-fifths of the authority by area or population. In such cases, the Cabinet may appoint to the joint committee any councillor who is a member for a ward which is wholly or partly contained within the area;</w:t>
      </w:r>
    </w:p>
    <w:p w:rsidR="003F1E7B" w:rsidRPr="009362F1" w:rsidRDefault="003F1E7B" w:rsidP="003F1E7B">
      <w:pPr>
        <w:pStyle w:val="Blockquote"/>
        <w:spacing w:before="0" w:after="0"/>
        <w:ind w:left="720" w:right="0"/>
        <w:jc w:val="both"/>
        <w:rPr>
          <w:rFonts w:ascii="Comic Sans MS" w:hAnsi="Comic Sans MS" w:cs="Arial"/>
          <w:sz w:val="22"/>
          <w:szCs w:val="22"/>
        </w:rPr>
      </w:pPr>
    </w:p>
    <w:p w:rsidR="00500BC7" w:rsidRPr="009362F1" w:rsidRDefault="00500BC7" w:rsidP="00FC4A44">
      <w:pPr>
        <w:pStyle w:val="Blockquote"/>
        <w:numPr>
          <w:ilvl w:val="0"/>
          <w:numId w:val="1"/>
        </w:numPr>
        <w:spacing w:before="0" w:after="0"/>
        <w:ind w:left="720" w:right="0"/>
        <w:jc w:val="both"/>
        <w:rPr>
          <w:rFonts w:ascii="Comic Sans MS" w:hAnsi="Comic Sans MS" w:cs="Arial"/>
          <w:sz w:val="22"/>
          <w:szCs w:val="22"/>
        </w:rPr>
      </w:pPr>
      <w:proofErr w:type="gramStart"/>
      <w:r w:rsidRPr="009362F1">
        <w:rPr>
          <w:rFonts w:ascii="Comic Sans MS" w:hAnsi="Comic Sans MS" w:cs="Arial"/>
          <w:sz w:val="22"/>
          <w:szCs w:val="22"/>
        </w:rPr>
        <w:t>the</w:t>
      </w:r>
      <w:proofErr w:type="gramEnd"/>
      <w:r w:rsidRPr="009362F1">
        <w:rPr>
          <w:rFonts w:ascii="Comic Sans MS" w:hAnsi="Comic Sans MS" w:cs="Arial"/>
          <w:sz w:val="22"/>
          <w:szCs w:val="22"/>
        </w:rPr>
        <w:t xml:space="preserve"> joint committee is between a county council and a single district council and relates to functions of the Cabinet of the county council. In such cases, the Cabinet of the county council may appoint to the joint committee any councillor who is a member for an electoral division which is wholly or partly contained within the area</w:t>
      </w:r>
      <w:r w:rsidR="003F1E7B" w:rsidRPr="009362F1">
        <w:rPr>
          <w:rFonts w:ascii="Comic Sans MS" w:hAnsi="Comic Sans MS" w:cs="Arial"/>
          <w:sz w:val="22"/>
          <w:szCs w:val="22"/>
        </w:rPr>
        <w:t>;</w:t>
      </w:r>
    </w:p>
    <w:p w:rsidR="00500BC7" w:rsidRPr="009362F1" w:rsidRDefault="00500BC7" w:rsidP="00500BC7">
      <w:pPr>
        <w:pStyle w:val="Blockquote"/>
        <w:spacing w:before="0" w:after="0"/>
        <w:ind w:left="72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 xml:space="preserve">In </w:t>
      </w:r>
      <w:r w:rsidR="00FC4A44" w:rsidRPr="009362F1">
        <w:rPr>
          <w:rFonts w:ascii="Comic Sans MS" w:hAnsi="Comic Sans MS" w:cs="Arial"/>
          <w:sz w:val="22"/>
          <w:szCs w:val="22"/>
        </w:rPr>
        <w:t>both of</w:t>
      </w:r>
      <w:r w:rsidRPr="009362F1">
        <w:rPr>
          <w:rFonts w:ascii="Comic Sans MS" w:hAnsi="Comic Sans MS" w:cs="Arial"/>
          <w:sz w:val="22"/>
          <w:szCs w:val="22"/>
        </w:rPr>
        <w:t xml:space="preserve"> these cases the political balance requirements need not apply to such appointments.</w:t>
      </w:r>
    </w:p>
    <w:p w:rsidR="00A471F1" w:rsidRPr="009362F1" w:rsidRDefault="00A471F1" w:rsidP="00500BC7">
      <w:pPr>
        <w:pStyle w:val="Blockquote"/>
        <w:spacing w:before="0" w:after="0"/>
        <w:ind w:left="0" w:right="0"/>
        <w:jc w:val="both"/>
        <w:rPr>
          <w:rFonts w:ascii="Comic Sans MS" w:hAnsi="Comic Sans MS" w:cs="Arial"/>
          <w:sz w:val="22"/>
          <w:szCs w:val="22"/>
        </w:rPr>
      </w:pPr>
    </w:p>
    <w:p w:rsidR="00A471F1" w:rsidRPr="009362F1" w:rsidRDefault="00272E4E"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(e</w:t>
      </w:r>
      <w:r w:rsidR="00A471F1" w:rsidRPr="009362F1">
        <w:rPr>
          <w:rFonts w:ascii="Comic Sans MS" w:hAnsi="Comic Sans MS" w:cs="Arial"/>
          <w:sz w:val="22"/>
          <w:szCs w:val="22"/>
        </w:rPr>
        <w:t xml:space="preserve">) Full Council shall be responsible for appointments to the Shared Services Committee and the political balance requirements shall apply. </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Access to information</w:t>
      </w:r>
    </w:p>
    <w:p w:rsidR="00500BC7" w:rsidRPr="009362F1" w:rsidRDefault="00500BC7" w:rsidP="00500BC7">
      <w:pPr>
        <w:pStyle w:val="Blockquote"/>
        <w:spacing w:before="0" w:after="0"/>
        <w:ind w:left="0" w:right="0"/>
        <w:jc w:val="both"/>
        <w:rPr>
          <w:rFonts w:ascii="Comic Sans MS" w:hAnsi="Comic Sans MS" w:cs="Arial"/>
          <w:sz w:val="22"/>
          <w:szCs w:val="22"/>
        </w:rPr>
      </w:pPr>
    </w:p>
    <w:p w:rsidR="00420748"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The Access to Information Procedure Rules in </w:t>
      </w:r>
      <w:r w:rsidRPr="009362F1">
        <w:rPr>
          <w:rFonts w:ascii="Comic Sans MS" w:hAnsi="Comic Sans MS" w:cs="Arial"/>
          <w:color w:val="0000FF"/>
          <w:sz w:val="22"/>
          <w:szCs w:val="22"/>
          <w:u w:val="single"/>
        </w:rPr>
        <w:t>Part 4C</w:t>
      </w:r>
      <w:r w:rsidRPr="009362F1">
        <w:rPr>
          <w:rFonts w:ascii="Comic Sans MS" w:hAnsi="Comic Sans MS" w:cs="Arial"/>
          <w:sz w:val="22"/>
          <w:szCs w:val="22"/>
        </w:rPr>
        <w:t xml:space="preserve"> of this constitution should apply to joint arrangements</w:t>
      </w:r>
      <w:r w:rsidR="00420748" w:rsidRPr="009362F1">
        <w:rPr>
          <w:rFonts w:ascii="Comic Sans MS" w:hAnsi="Comic Sans MS" w:cs="Arial"/>
          <w:sz w:val="22"/>
          <w:szCs w:val="22"/>
        </w:rPr>
        <w:t>.</w:t>
      </w:r>
    </w:p>
    <w:p w:rsidR="00420748" w:rsidRPr="009362F1" w:rsidRDefault="00420748" w:rsidP="00420748">
      <w:pPr>
        <w:pStyle w:val="Blockquote"/>
        <w:tabs>
          <w:tab w:val="left" w:pos="851"/>
        </w:tabs>
        <w:spacing w:before="0" w:after="0"/>
        <w:ind w:left="720" w:right="0"/>
        <w:jc w:val="both"/>
        <w:rPr>
          <w:rFonts w:ascii="Comic Sans MS" w:hAnsi="Comic Sans MS" w:cs="Arial"/>
          <w:sz w:val="22"/>
          <w:szCs w:val="22"/>
        </w:rPr>
      </w:pPr>
    </w:p>
    <w:p w:rsidR="00420748"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If all the members of a joint committee are members of the Cabinet in each of the participating authorities then its access to information regime is the same as that applied to the Cabinet.</w:t>
      </w:r>
    </w:p>
    <w:p w:rsidR="00420748" w:rsidRPr="009362F1" w:rsidRDefault="00420748" w:rsidP="00420748">
      <w:pPr>
        <w:pStyle w:val="ListParagraph"/>
        <w:rPr>
          <w:rFonts w:ascii="Comic Sans MS" w:hAnsi="Comic Sans MS" w:cs="Arial"/>
          <w:sz w:val="22"/>
          <w:szCs w:val="22"/>
        </w:rPr>
      </w:pPr>
    </w:p>
    <w:p w:rsidR="00500BC7"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If the joint committee contains members who are not on the Cabinet of any participating authority then the access to information rules in Part VA of the Local Government Act 1972 will apply.</w:t>
      </w:r>
    </w:p>
    <w:p w:rsidR="00485D89" w:rsidRPr="009362F1" w:rsidRDefault="00485D89" w:rsidP="00500BC7">
      <w:pPr>
        <w:pStyle w:val="Blockquote"/>
        <w:tabs>
          <w:tab w:val="left" w:pos="851"/>
        </w:tabs>
        <w:spacing w:before="0" w:after="0"/>
        <w:ind w:left="0" w:right="0"/>
        <w:jc w:val="both"/>
        <w:rPr>
          <w:rFonts w:ascii="Comic Sans MS" w:hAnsi="Comic Sans MS" w:cs="Arial"/>
          <w:sz w:val="22"/>
          <w:szCs w:val="22"/>
        </w:rPr>
      </w:pPr>
    </w:p>
    <w:p w:rsidR="00420748"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Delegation to and from other local authorities</w:t>
      </w:r>
    </w:p>
    <w:p w:rsidR="00420748" w:rsidRPr="009362F1" w:rsidRDefault="00420748" w:rsidP="00420748">
      <w:pPr>
        <w:pStyle w:val="Blockquote"/>
        <w:spacing w:before="0" w:after="0"/>
        <w:ind w:left="720" w:right="0"/>
        <w:jc w:val="both"/>
        <w:rPr>
          <w:rFonts w:ascii="Comic Sans MS" w:hAnsi="Comic Sans MS" w:cs="Arial"/>
          <w:b/>
          <w:sz w:val="22"/>
          <w:szCs w:val="22"/>
        </w:rPr>
      </w:pPr>
    </w:p>
    <w:p w:rsidR="00420748" w:rsidRPr="009362F1" w:rsidRDefault="00500BC7" w:rsidP="00420748">
      <w:pPr>
        <w:pStyle w:val="Blockquote"/>
        <w:numPr>
          <w:ilvl w:val="0"/>
          <w:numId w:val="6"/>
        </w:numPr>
        <w:spacing w:before="0" w:after="0"/>
        <w:ind w:right="0"/>
        <w:jc w:val="both"/>
        <w:rPr>
          <w:rFonts w:ascii="Comic Sans MS" w:hAnsi="Comic Sans MS" w:cs="Arial"/>
          <w:sz w:val="22"/>
          <w:szCs w:val="22"/>
        </w:rPr>
      </w:pPr>
      <w:r w:rsidRPr="009362F1">
        <w:rPr>
          <w:rFonts w:ascii="Comic Sans MS" w:hAnsi="Comic Sans MS" w:cs="Arial"/>
          <w:sz w:val="22"/>
          <w:szCs w:val="22"/>
        </w:rPr>
        <w:t>The Council may delegate non-Cabinet functions to another local authority or, in certain circumstances, the Cabinet of another local authority.</w:t>
      </w:r>
    </w:p>
    <w:p w:rsidR="00420748" w:rsidRPr="009362F1" w:rsidRDefault="00420748" w:rsidP="00420748">
      <w:pPr>
        <w:pStyle w:val="Blockquote"/>
        <w:spacing w:before="0" w:after="0"/>
        <w:ind w:left="1080" w:right="0"/>
        <w:jc w:val="both"/>
        <w:rPr>
          <w:rFonts w:ascii="Comic Sans MS" w:hAnsi="Comic Sans MS" w:cs="Arial"/>
          <w:b/>
          <w:sz w:val="22"/>
          <w:szCs w:val="22"/>
        </w:rPr>
      </w:pPr>
    </w:p>
    <w:p w:rsidR="00420748" w:rsidRPr="009362F1" w:rsidRDefault="00500BC7" w:rsidP="00420748">
      <w:pPr>
        <w:pStyle w:val="Blockquote"/>
        <w:numPr>
          <w:ilvl w:val="0"/>
          <w:numId w:val="6"/>
        </w:numPr>
        <w:spacing w:before="0" w:after="0"/>
        <w:ind w:right="0"/>
        <w:jc w:val="both"/>
        <w:rPr>
          <w:rFonts w:ascii="Comic Sans MS" w:hAnsi="Comic Sans MS" w:cs="Arial"/>
          <w:sz w:val="22"/>
          <w:szCs w:val="22"/>
        </w:rPr>
      </w:pPr>
      <w:r w:rsidRPr="009362F1">
        <w:rPr>
          <w:rFonts w:ascii="Comic Sans MS" w:hAnsi="Comic Sans MS" w:cs="Arial"/>
          <w:sz w:val="22"/>
          <w:szCs w:val="22"/>
        </w:rPr>
        <w:t>The Cabinet may delegate Cabinet functions to another local authority or the Cabinet of another local aut</w:t>
      </w:r>
      <w:r w:rsidR="00420748" w:rsidRPr="009362F1">
        <w:rPr>
          <w:rFonts w:ascii="Comic Sans MS" w:hAnsi="Comic Sans MS" w:cs="Arial"/>
          <w:sz w:val="22"/>
          <w:szCs w:val="22"/>
        </w:rPr>
        <w:t>hority in certain circumstances</w:t>
      </w:r>
    </w:p>
    <w:p w:rsidR="00420748" w:rsidRPr="009362F1" w:rsidRDefault="00420748" w:rsidP="00420748">
      <w:pPr>
        <w:pStyle w:val="Blockquote"/>
        <w:spacing w:before="0" w:after="0"/>
        <w:ind w:left="0" w:right="0"/>
        <w:jc w:val="both"/>
        <w:rPr>
          <w:rFonts w:ascii="Comic Sans MS" w:hAnsi="Comic Sans MS" w:cs="Arial"/>
          <w:b/>
          <w:sz w:val="22"/>
          <w:szCs w:val="22"/>
        </w:rPr>
      </w:pPr>
    </w:p>
    <w:p w:rsidR="00500BC7" w:rsidRPr="009362F1" w:rsidRDefault="00500BC7" w:rsidP="00420748">
      <w:pPr>
        <w:pStyle w:val="Blockquote"/>
        <w:spacing w:before="0" w:after="0"/>
        <w:ind w:left="720" w:right="0"/>
        <w:jc w:val="both"/>
        <w:rPr>
          <w:rFonts w:ascii="Comic Sans MS" w:hAnsi="Comic Sans MS" w:cs="Arial"/>
          <w:b/>
          <w:sz w:val="22"/>
          <w:szCs w:val="22"/>
        </w:rPr>
      </w:pPr>
      <w:r w:rsidRPr="009362F1">
        <w:rPr>
          <w:rFonts w:ascii="Comic Sans MS" w:hAnsi="Comic Sans MS" w:cs="Arial"/>
          <w:sz w:val="22"/>
          <w:szCs w:val="22"/>
        </w:rPr>
        <w:t>(c) The decision whether or not to accept such a delegation from another local authority shall be reserved to the Council meeting.</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b/>
          <w:sz w:val="22"/>
          <w:szCs w:val="22"/>
        </w:rPr>
        <w:t>Contracting out</w:t>
      </w:r>
    </w:p>
    <w:p w:rsidR="00500BC7" w:rsidRPr="009362F1" w:rsidRDefault="00500BC7" w:rsidP="00500BC7">
      <w:pPr>
        <w:pStyle w:val="Blockquote"/>
        <w:spacing w:before="0" w:after="0"/>
        <w:ind w:left="0" w:right="0"/>
        <w:jc w:val="both"/>
        <w:rPr>
          <w:rFonts w:ascii="Comic Sans MS" w:hAnsi="Comic Sans MS" w:cs="Arial"/>
          <w:sz w:val="22"/>
          <w:szCs w:val="22"/>
        </w:rPr>
      </w:pPr>
    </w:p>
    <w:p w:rsidR="00485D89"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The Council may contract out to another body or organisation functions</w:t>
      </w:r>
      <w:r w:rsidR="00485D89" w:rsidRPr="009362F1">
        <w:rPr>
          <w:rFonts w:ascii="Comic Sans MS" w:hAnsi="Comic Sans MS" w:cs="Arial"/>
          <w:sz w:val="22"/>
          <w:szCs w:val="22"/>
        </w:rPr>
        <w:t>:</w:t>
      </w:r>
    </w:p>
    <w:p w:rsidR="00485D89" w:rsidRPr="009362F1" w:rsidRDefault="00485D89" w:rsidP="00500BC7">
      <w:pPr>
        <w:pStyle w:val="Blockquote"/>
        <w:spacing w:before="0" w:after="0"/>
        <w:ind w:left="0" w:right="0"/>
        <w:jc w:val="both"/>
        <w:rPr>
          <w:rFonts w:ascii="Comic Sans MS" w:hAnsi="Comic Sans MS" w:cs="Arial"/>
          <w:sz w:val="22"/>
          <w:szCs w:val="22"/>
        </w:rPr>
      </w:pPr>
    </w:p>
    <w:p w:rsidR="00485D89" w:rsidRPr="009362F1" w:rsidRDefault="00500BC7" w:rsidP="00742FBB">
      <w:pPr>
        <w:pStyle w:val="Blockquote"/>
        <w:numPr>
          <w:ilvl w:val="0"/>
          <w:numId w:val="2"/>
        </w:numPr>
        <w:spacing w:before="0" w:after="0"/>
        <w:ind w:right="0"/>
        <w:jc w:val="both"/>
        <w:rPr>
          <w:rFonts w:ascii="Comic Sans MS" w:hAnsi="Comic Sans MS" w:cs="Arial"/>
          <w:sz w:val="22"/>
          <w:szCs w:val="22"/>
        </w:rPr>
      </w:pPr>
      <w:r w:rsidRPr="009362F1">
        <w:rPr>
          <w:rFonts w:ascii="Comic Sans MS" w:hAnsi="Comic Sans MS" w:cs="Arial"/>
          <w:sz w:val="22"/>
          <w:szCs w:val="22"/>
        </w:rPr>
        <w:t>which may be exercised by an officer and which are subject to an order under section 70 of the Deregulation and Contracting Out Act 1994</w:t>
      </w:r>
      <w:r w:rsidR="00485D89" w:rsidRPr="009362F1">
        <w:rPr>
          <w:rFonts w:ascii="Comic Sans MS" w:hAnsi="Comic Sans MS" w:cs="Arial"/>
          <w:sz w:val="22"/>
          <w:szCs w:val="22"/>
        </w:rPr>
        <w:t xml:space="preserve">; or </w:t>
      </w:r>
    </w:p>
    <w:p w:rsidR="00420748" w:rsidRPr="009362F1" w:rsidRDefault="00420748" w:rsidP="00420748">
      <w:pPr>
        <w:pStyle w:val="Blockquote"/>
        <w:spacing w:before="0" w:after="0"/>
        <w:ind w:left="720" w:right="0"/>
        <w:jc w:val="both"/>
        <w:rPr>
          <w:rFonts w:ascii="Comic Sans MS" w:hAnsi="Comic Sans MS" w:cs="Arial"/>
          <w:sz w:val="22"/>
          <w:szCs w:val="22"/>
        </w:rPr>
      </w:pPr>
    </w:p>
    <w:p w:rsidR="00485D89" w:rsidRPr="009362F1" w:rsidRDefault="00500BC7" w:rsidP="00742FBB">
      <w:pPr>
        <w:pStyle w:val="Blockquote"/>
        <w:numPr>
          <w:ilvl w:val="0"/>
          <w:numId w:val="2"/>
        </w:numPr>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under contracting arrangements where the contrac</w:t>
      </w:r>
      <w:r w:rsidR="00420748" w:rsidRPr="009362F1">
        <w:rPr>
          <w:rFonts w:ascii="Comic Sans MS" w:hAnsi="Comic Sans MS" w:cs="Arial"/>
          <w:sz w:val="22"/>
          <w:szCs w:val="22"/>
        </w:rPr>
        <w:t xml:space="preserve">tor acts as the Council’s agent </w:t>
      </w:r>
      <w:r w:rsidRPr="009362F1">
        <w:rPr>
          <w:rFonts w:ascii="Comic Sans MS" w:hAnsi="Comic Sans MS" w:cs="Arial"/>
          <w:sz w:val="22"/>
          <w:szCs w:val="22"/>
        </w:rPr>
        <w:t>under usual contracting principles,</w:t>
      </w:r>
    </w:p>
    <w:p w:rsidR="00420748" w:rsidRPr="009362F1" w:rsidRDefault="00420748" w:rsidP="00420748">
      <w:pPr>
        <w:pStyle w:val="ListParagraph"/>
        <w:rPr>
          <w:rFonts w:ascii="Comic Sans MS" w:hAnsi="Comic Sans MS" w:cs="Arial"/>
          <w:sz w:val="22"/>
          <w:szCs w:val="22"/>
        </w:rPr>
      </w:pPr>
    </w:p>
    <w:p w:rsidR="00A66B50" w:rsidRPr="009362F1" w:rsidRDefault="00500BC7" w:rsidP="00420748">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 xml:space="preserve"> </w:t>
      </w:r>
      <w:proofErr w:type="gramStart"/>
      <w:r w:rsidRPr="009362F1">
        <w:rPr>
          <w:rFonts w:ascii="Comic Sans MS" w:hAnsi="Comic Sans MS" w:cs="Arial"/>
          <w:sz w:val="22"/>
          <w:szCs w:val="22"/>
        </w:rPr>
        <w:t>provided</w:t>
      </w:r>
      <w:proofErr w:type="gramEnd"/>
      <w:r w:rsidRPr="009362F1">
        <w:rPr>
          <w:rFonts w:ascii="Comic Sans MS" w:hAnsi="Comic Sans MS" w:cs="Arial"/>
          <w:sz w:val="22"/>
          <w:szCs w:val="22"/>
        </w:rPr>
        <w:t xml:space="preserve"> there is no delegation of the Council’s discretionary decision making.</w:t>
      </w:r>
    </w:p>
    <w:sectPr w:rsidR="00A66B50" w:rsidRPr="0093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F6E5E"/>
    <w:multiLevelType w:val="hybridMultilevel"/>
    <w:tmpl w:val="3F760AEA"/>
    <w:lvl w:ilvl="0" w:tplc="49C45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83056"/>
    <w:multiLevelType w:val="hybridMultilevel"/>
    <w:tmpl w:val="0526F760"/>
    <w:lvl w:ilvl="0" w:tplc="093492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1595"/>
    <w:multiLevelType w:val="hybridMultilevel"/>
    <w:tmpl w:val="30B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A2967"/>
    <w:multiLevelType w:val="hybridMultilevel"/>
    <w:tmpl w:val="141CC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A7A20C0"/>
    <w:multiLevelType w:val="hybridMultilevel"/>
    <w:tmpl w:val="DA3A8384"/>
    <w:lvl w:ilvl="0" w:tplc="8252F35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F7CB6"/>
    <w:multiLevelType w:val="hybridMultilevel"/>
    <w:tmpl w:val="ADD8B932"/>
    <w:lvl w:ilvl="0" w:tplc="E1868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C7"/>
    <w:rsid w:val="00151E99"/>
    <w:rsid w:val="00181F8D"/>
    <w:rsid w:val="00206B7A"/>
    <w:rsid w:val="00272E4E"/>
    <w:rsid w:val="003F1E7B"/>
    <w:rsid w:val="00420748"/>
    <w:rsid w:val="0042349D"/>
    <w:rsid w:val="00485D89"/>
    <w:rsid w:val="00500BC7"/>
    <w:rsid w:val="0050119B"/>
    <w:rsid w:val="006416A7"/>
    <w:rsid w:val="006F1A0B"/>
    <w:rsid w:val="00710947"/>
    <w:rsid w:val="00742FBB"/>
    <w:rsid w:val="00794EC2"/>
    <w:rsid w:val="008A6100"/>
    <w:rsid w:val="009362F1"/>
    <w:rsid w:val="00A471F1"/>
    <w:rsid w:val="00A66B50"/>
    <w:rsid w:val="00BD6D1B"/>
    <w:rsid w:val="00BE6BD5"/>
    <w:rsid w:val="00BF6E7E"/>
    <w:rsid w:val="00FC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F277-46F8-43C4-ADB5-DF1BD0F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00BC7"/>
    <w:pPr>
      <w:keepNext/>
      <w:spacing w:before="100" w:after="100"/>
      <w:outlineLvl w:val="2"/>
    </w:pPr>
    <w:rPr>
      <w:b/>
      <w:snapToGrid w:val="0"/>
      <w:sz w:val="36"/>
    </w:rPr>
  </w:style>
  <w:style w:type="paragraph" w:customStyle="1" w:styleId="Blockquote">
    <w:name w:val="Blockquote"/>
    <w:basedOn w:val="Normal"/>
    <w:rsid w:val="00500BC7"/>
    <w:pPr>
      <w:spacing w:before="100" w:after="100"/>
      <w:ind w:left="360" w:right="360"/>
    </w:pPr>
    <w:rPr>
      <w:snapToGrid w:val="0"/>
      <w:sz w:val="24"/>
    </w:rPr>
  </w:style>
  <w:style w:type="paragraph" w:styleId="BalloonText">
    <w:name w:val="Balloon Text"/>
    <w:basedOn w:val="Normal"/>
    <w:link w:val="BalloonTextChar"/>
    <w:uiPriority w:val="99"/>
    <w:semiHidden/>
    <w:unhideWhenUsed/>
    <w:rsid w:val="00485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89"/>
    <w:rPr>
      <w:rFonts w:ascii="Segoe UI" w:eastAsia="Times New Roman" w:hAnsi="Segoe UI" w:cs="Segoe UI"/>
      <w:sz w:val="18"/>
      <w:szCs w:val="18"/>
    </w:rPr>
  </w:style>
  <w:style w:type="paragraph" w:customStyle="1" w:styleId="Default">
    <w:name w:val="Default"/>
    <w:rsid w:val="005011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cp:lastPrinted>2018-02-28T09:38:00Z</cp:lastPrinted>
  <dcterms:created xsi:type="dcterms:W3CDTF">2018-07-16T12:59:00Z</dcterms:created>
  <dcterms:modified xsi:type="dcterms:W3CDTF">2018-07-16T12:59:00Z</dcterms:modified>
</cp:coreProperties>
</file>